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LAGON RUBBER SL</w:t>
      </w:r>
    </w:p>
    <w:p>
      <w:r>
        <w:t>NIF B01360130.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Calzos Para Toam · exp. XRY-71/2026</w:t>
            </w:r>
          </w:p>
        </w:tc>
        <w:tc>
          <w:tcPr>
            <w:tcW w:type="dxa" w:w="1440"/>
          </w:tcPr>
          <w:p>
            <w:r>
              <w:t>Aena. Dirección del Aeropuerto de Jerez · NIF A86212420</w:t>
            </w:r>
          </w:p>
        </w:tc>
        <w:tc>
          <w:tcPr>
            <w:tcW w:type="dxa" w:w="1440"/>
          </w:tcPr>
          <w:p>
            <w:r>
              <w:t>539,90 €</w:t>
            </w:r>
          </w:p>
        </w:tc>
        <w:tc>
          <w:tcPr>
            <w:tcW w:type="dxa" w:w="1440"/>
          </w:tcPr>
          <w:p>
            <w:r>
              <w:t>18/08/2026</w:t>
            </w:r>
          </w:p>
        </w:tc>
        <w:tc>
          <w:tcPr>
            <w:tcW w:type="dxa" w:w="1440"/>
          </w:tcPr>
          <w:p>
            <w:r>
              <w:t>19/08/2026 – 18/09/2026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Fundente Líquido Plan De Invierno Para El Aeropuerto Josep Tarradellas Barcelona-El Prat · exp. BCN-85/2026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13.843,20 €</w:t>
            </w:r>
          </w:p>
        </w:tc>
        <w:tc>
          <w:tcPr>
            <w:tcW w:type="dxa" w:w="1440"/>
          </w:tcPr>
          <w:p>
            <w:r>
              <w:t>14/07/2026</w:t>
            </w:r>
          </w:p>
        </w:tc>
        <w:tc>
          <w:tcPr>
            <w:tcW w:type="dxa" w:w="1440"/>
          </w:tcPr>
          <w:p>
            <w:r>
              <w:t>15/07/2026 – 28/09/2026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14.383,10 €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Jerez (NIF A86212420)</w:t>
      </w:r>
    </w:p>
    <w:p>
      <w:r>
        <w:t xml:space="preserve">LAGON RUBBER SL, con NIF B01360130, adjudicataria del contrato «Suministro Calzos Para Toam», expediente XRY-71/2026, adjudicado el 18/08/2026 por 539,90 €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19/08/2026 a 18/09/2026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LAGON RUBBER SL, con NIF B01360130, adjudicataria del contrato «Suministro De Fundente Líquido Plan De Invierno Para El Aeropuerto Josep Tarradellas Barcelona-El Prat», expediente BCN-85/2026, adjudicado el 14/07/2026 por 13.843,20 €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15/07/2026 a 28/09/2026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