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TREMENDA SCCL</w:t>
      </w:r>
    </w:p>
    <w:p>
      <w:r>
        <w:t>NIF F67156497.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