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JARDIPI SL</w:t>
      </w:r>
    </w:p>
    <w:p>
      <w:r>
        <w:t>NIF B62366448.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