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Iuris.doc</w:t>
      </w:r>
    </w:p>
    <w:p>
      <w:r>
        <w:t>NIF B61857280.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