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INTEEC OBRAS Y SERVICIOS MEDIOAMBIENTALES SL</w:t>
      </w:r>
    </w:p>
    <w:p>
      <w:r>
        <w:t>NIF B72031784.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pgrn_obra trabajos de instalación cerramientos y otras infraest. majarambú · exp. CONTR 2024 0000476205</w:t>
            </w:r>
          </w:p>
        </w:tc>
        <w:tc>
          <w:tcPr>
            <w:tcW w:type="dxa" w:w="1440"/>
          </w:tcPr>
          <w:p>
            <w:r>
              <w:t>Agencia de Medio Ambiente y Agua de Andalucía</w:t>
            </w:r>
          </w:p>
        </w:tc>
        <w:tc>
          <w:tcPr>
            <w:tcW w:type="dxa" w:w="1440"/>
          </w:tcPr>
          <w:p>
            <w:r>
              <w:t>200.100,00 €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17/03/2025 – 17/03/2026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200.100,00 €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de Medio Ambiente y Agua de Andalucía</w:t>
      </w:r>
    </w:p>
    <w:p>
      <w:r>
        <w:t xml:space="preserve">INTEEC OBRAS Y SERVICIOS MEDIOAMBIENTALES SL, con NIF B72031784, adjudicataria del contrato «pgrn_obra trabajos de instalación cerramientos y otras infraest. majarambú», expediente CONTR 2024 0000476205, adjudicado el …… por 200.100,00 €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17/03/2025 a 17/03/2026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