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INSERCON, S.A.</w:t>
      </w:r>
    </w:p>
    <w:p>
      <w:r>
        <w:t>NIF A28545242. Contratos públicos adjudicados en los tres últimos años (servicios), del 07/11/2023 al 07/11/2026, servicios.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