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INSERCON, S.A.</w:t>
      </w:r>
    </w:p>
    <w:p>
      <w:r>
        <w:t>NIF A28545242.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