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ris S.L</w:t>
      </w:r>
    </w:p>
    <w:p>
      <w:r>
        <w:t>NIF B388204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