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INDUSTRIAL ARCOL S.A</w:t>
      </w:r>
    </w:p>
    <w:p>
      <w:r>
        <w:t>NIF A58104043.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