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 BINEFARENSE DE CLIMATIZACION, S.L.</w:t>
      </w:r>
    </w:p>
    <w:p>
      <w:r>
        <w:t>NIF B22108518.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Ejecución de las obras contenidas en la Memoria técnica para instalación de climatización sistema aerotermia y ventilación en edificio destinado a residencia municipal para la tercera edad de Altorricón · exp. 534/2023</w:t>
            </w:r>
          </w:p>
        </w:tc>
        <w:tc>
          <w:tcPr>
            <w:tcW w:type="dxa" w:w="1440"/>
          </w:tcPr>
          <w:p>
            <w:r>
              <w:t>Ayuntamiento de Altorricón · NIF P2203100I</w:t>
            </w:r>
          </w:p>
        </w:tc>
        <w:tc>
          <w:tcPr>
            <w:tcW w:type="dxa" w:w="1440"/>
          </w:tcPr>
          <w:p>
            <w:r>
              <w:t>37.000,00 €</w:t>
            </w:r>
          </w:p>
        </w:tc>
        <w:tc>
          <w:tcPr>
            <w:tcW w:type="dxa" w:w="1440"/>
          </w:tcPr>
          <w:p>
            <w:r>
              <w:t>16/11/2023</w:t>
            </w:r>
          </w:p>
        </w:tc>
        <w:tc>
          <w:tcPr>
            <w:tcW w:type="dxa" w:w="1440"/>
          </w:tcPr>
          <w:p>
            <w:r>
              <w:t>16/12/2023 – 28/01/2024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Altorricón (NIF P2203100I)</w:t>
      </w:r>
    </w:p>
    <w:p>
      <w:r>
        <w:t xml:space="preserve">INDUSTRIA BINEFARENSE DE CLIMATIZACION, S.L., con NIF B22108518, adjudicataria del contrato «Ejecución de las obras contenidas en la Memoria técnica para instalación de climatización sistema aerotermia y ventilación en edificio destinado a residencia municipal para la tercera edad de Altorricón», expediente 534/2023, adjudicado el 16/11/2023 por 37.000,00 €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16/12/2023 a 28/01/2024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