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IDEA CREATIVIDAD Y COMUNICACIÓN, SL</w:t>
      </w:r>
    </w:p>
    <w:p>
      <w:r>
        <w:t>NIF B15398902.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