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ECLIMA S.L</w:t>
      </w:r>
    </w:p>
    <w:p>
      <w:r>
        <w:t>NIF B054411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