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Hipica Villamontes SL</w:t>
      </w:r>
    </w:p>
    <w:p>
      <w:r>
        <w:t>NIF B13811161.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