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HERMANOS DÍAZ CASTILLO S.L.</w:t>
      </w:r>
    </w:p>
    <w:p>
      <w:r>
        <w:t>NIF B29734100.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conservación y limpieza de cauces hidrológicos del término municipal de Málaga (lote 2) · exp. 166/25</w:t>
            </w:r>
          </w:p>
        </w:tc>
        <w:tc>
          <w:tcPr>
            <w:tcW w:type="dxa" w:w="1440"/>
          </w:tcPr>
          <w:p>
            <w:r>
              <w:t>Ayuntamiento de Málaga · NIF P2906700F</w:t>
            </w:r>
          </w:p>
        </w:tc>
        <w:tc>
          <w:tcPr>
            <w:tcW w:type="dxa" w:w="1440"/>
          </w:tcPr>
          <w:p>
            <w:r>
              <w:t>435.094,89 €</w:t>
            </w:r>
          </w:p>
        </w:tc>
        <w:tc>
          <w:tcPr>
            <w:tcW w:type="dxa" w:w="1440"/>
          </w:tcPr>
          <w:p>
            <w:r>
              <w:t>14/05/2026</w:t>
            </w:r>
          </w:p>
        </w:tc>
        <w:tc>
          <w:tcPr>
            <w:tcW w:type="dxa" w:w="1440"/>
          </w:tcPr>
          <w:p>
            <w:r>
              <w:t>05/06/2026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435.094,89 €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Málaga (NIF P2906700F)</w:t>
      </w:r>
    </w:p>
    <w:p>
      <w:r>
        <w:t xml:space="preserve">HERMANOS DÍAZ CASTILLO S.L., con NIF B29734100, adjudicataria del contrato «Servicio de conservación y limpieza de cauces hidrológicos del término municipal de Málaga», lote 2, expediente 166/25, adjudicado el 14/05/2026 por 435.094,89 €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05/06/2026 a 05/06/2029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