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GVO CUENCA SL</w:t>
      </w:r>
    </w:p>
    <w:p>
      <w:r>
        <w:t>NIF B16311516.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