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GARCIDONA SL</w:t>
      </w:r>
    </w:p>
    <w:p>
      <w:r>
        <w:t>NIF B72792450.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