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EMPRESARIAL VILLASUR, S.L.</w:t>
      </w:r>
    </w:p>
    <w:p>
      <w:r>
        <w:t>NIF B90336819.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definidas en el Proyecto básico y de ejecución de Áreas de recreo para perros en Parques Municipales. Calles Sevilla y Santísima Trinidad. · exp. 2024/CTT_01/000028 - 50/24.-CTOS</w:t>
            </w:r>
          </w:p>
        </w:tc>
        <w:tc>
          <w:tcPr>
            <w:tcW w:type="dxa" w:w="1440"/>
          </w:tcPr>
          <w:p>
            <w:r>
              <w:t>Ayuntamiento de Sanlúcar la Mayor · NIF P4108700H</w:t>
            </w:r>
          </w:p>
        </w:tc>
        <w:tc>
          <w:tcPr>
            <w:tcW w:type="dxa" w:w="1440"/>
          </w:tcPr>
          <w:p>
            <w:r>
              <w:t>35.639,63 €</w:t>
            </w:r>
          </w:p>
        </w:tc>
        <w:tc>
          <w:tcPr>
            <w:tcW w:type="dxa" w:w="1440"/>
          </w:tcPr>
          <w:p>
            <w:r>
              <w:t>01/10/2024</w:t>
            </w:r>
          </w:p>
        </w:tc>
        <w:tc>
          <w:tcPr>
            <w:tcW w:type="dxa" w:w="1440"/>
          </w:tcPr>
          <w:p>
            <w:r>
              <w:t>01/11/2024 – 01/01/2025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35.639,63 €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Sanlúcar la Mayor (NIF P4108700H)</w:t>
      </w:r>
    </w:p>
    <w:p>
      <w:r>
        <w:t xml:space="preserve">GRUPO EMPRESARIAL VILLASUR, S.L., con NIF B90336819, adjudicataria del contrato «Obras definidas en el Proyecto básico y de ejecución de Áreas de recreo para perros en Parques Municipales. Calles Sevilla y Santísima Trinidad.», expediente 2024/CTT_01/000028 - 50/24.-CTOS, adjudicado el 01/10/2024 por 35.639,63 €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01/01/2025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