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CARPA EVENTS 2022 SL</w:t>
      </w:r>
    </w:p>
    <w:p>
      <w:r>
        <w:t>NIF B09842667.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