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GRUAS LEMOS SL</w:t>
      </w:r>
    </w:p>
    <w:p>
      <w:r>
        <w:t>NIF B27365816.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