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GRANADA SERVICIOS DE MOVILIDAD</w:t>
      </w:r>
    </w:p>
    <w:p>
      <w:r>
        <w:t>NIF A23703309.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un vehículo tipo camión · exp. 2306/2023</w:t>
            </w:r>
          </w:p>
        </w:tc>
        <w:tc>
          <w:tcPr>
            <w:tcW w:type="dxa" w:w="1440"/>
          </w:tcPr>
          <w:p>
            <w:r>
              <w:t>Ayuntamiento de Gualchos · NIF P1809500J</w:t>
            </w:r>
          </w:p>
        </w:tc>
        <w:tc>
          <w:tcPr>
            <w:tcW w:type="dxa" w:w="1440"/>
          </w:tcPr>
          <w:p>
            <w:r>
              <w:t>30.323,86 €</w:t>
            </w:r>
          </w:p>
        </w:tc>
        <w:tc>
          <w:tcPr>
            <w:tcW w:type="dxa" w:w="1440"/>
          </w:tcPr>
          <w:p>
            <w:r>
              <w:t>07/12/2023</w:t>
            </w:r>
          </w:p>
        </w:tc>
        <w:tc>
          <w:tcPr>
            <w:tcW w:type="dxa" w:w="1440"/>
          </w:tcPr>
          <w:p>
            <w:r>
              <w:t>11/12/2023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30.323,86 €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Gualchos (NIF P1809500J)</w:t>
      </w:r>
    </w:p>
    <w:p>
      <w:r>
        <w:t xml:space="preserve">GRANADA SERVICIOS DE MOVILIDAD, con NIF A23703309, adjudicataria del contrato «Suministro de un vehículo tipo camión», expediente 2306/2023, adjudicado el 07/12/2023 por 30.323,86 €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11/12/2023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