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GOODLAW</w:t>
      </w:r>
    </w:p>
    <w:p>
      <w:r>
        <w:t>NIF B83212399.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