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GENERAL LIM, S.L.</w:t>
      </w:r>
    </w:p>
    <w:p>
      <w:r>
        <w:t>NIF B60678851.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neteja, respectuós amb el medi ambient, de diversos edificis, bibliobusos i dependències ubicats a diferents municipis de les comarques de Barcelona, dividit en 4 lots. (lote 4) · exp. 2023/0001978</w:t>
            </w:r>
          </w:p>
        </w:tc>
        <w:tc>
          <w:tcPr>
            <w:tcW w:type="dxa" w:w="1440"/>
          </w:tcPr>
          <w:p>
            <w:r>
              <w:t>Diputació de Barcelona</w:t>
            </w:r>
          </w:p>
        </w:tc>
        <w:tc>
          <w:tcPr>
            <w:tcW w:type="dxa" w:w="1440"/>
          </w:tcPr>
          <w:p>
            <w:r>
              <w:t>57.106,97 €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03/01/2024 – 31/01/2025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57.106,97 €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Barcelona</w:t>
      </w:r>
    </w:p>
    <w:p>
      <w:r>
        <w:t xml:space="preserve">GENERAL LIM, S.L., con NIF B60678851, adjudicataria del contrato «Servei de neteja, respectuós amb el medi ambient, de diversos edificis, bibliobusos i dependències ubicats a diferents municipis de les comarques de Barcelona, dividit en 4 lots.», lote 4, expediente 2023/0001978, adjudicado el …… por 57.106,97 €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03/01/2024 a 31/01/2025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