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CONJUNTO PALEONTOLÓGICO DE TERUEL</w:t>
      </w:r>
    </w:p>
    <w:p>
      <w:r>
        <w:t>NIF G50768746.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Proa Valdearinnoensis · exp. IAF-2026-20012</w:t>
            </w:r>
          </w:p>
        </w:tc>
        <w:tc>
          <w:tcPr>
            <w:tcW w:type="dxa" w:w="1440"/>
          </w:tcPr>
          <w:p>
            <w:r>
              <w:t>Instituto Aragonés de Fomento (IAF) · NIF Q5095004G</w:t>
            </w:r>
          </w:p>
        </w:tc>
        <w:tc>
          <w:tcPr>
            <w:tcW w:type="dxa" w:w="1440"/>
          </w:tcPr>
          <w:p>
            <w:r>
              <w:t>64.953,53 €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Fabricación y suministro de varias esculturas corpóreas para la segunda fase de ampliación de Dinópolis · exp. IAF-2026-20011</w:t>
            </w:r>
          </w:p>
        </w:tc>
        <w:tc>
          <w:tcPr>
            <w:tcW w:type="dxa" w:w="1440"/>
          </w:tcPr>
          <w:p>
            <w:r>
              <w:t>Instituto Aragonés de Fomento (IAF) · NIF Q5095004G</w:t>
            </w:r>
          </w:p>
        </w:tc>
        <w:tc>
          <w:tcPr>
            <w:tcW w:type="dxa" w:w="1440"/>
          </w:tcPr>
          <w:p>
            <w:r>
              <w:t>405.000,00 €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Fabricación y suministro de una escultura corpórea de Oblitosaurus Bunnueli en Dinópolis -Teruel- · exp. IAF-2024-929</w:t>
            </w:r>
          </w:p>
        </w:tc>
        <w:tc>
          <w:tcPr>
            <w:tcW w:type="dxa" w:w="1440"/>
          </w:tcPr>
          <w:p>
            <w:r>
              <w:t>Instituto Aragonés de Fomento (IAF) · NIF Q5095004G</w:t>
            </w:r>
          </w:p>
        </w:tc>
        <w:tc>
          <w:tcPr>
            <w:tcW w:type="dxa" w:w="1440"/>
          </w:tcPr>
          <w:p>
            <w:r>
              <w:t>38.462,88 €</w:t>
            </w:r>
          </w:p>
        </w:tc>
        <w:tc>
          <w:tcPr>
            <w:tcW w:type="dxa" w:w="1440"/>
          </w:tcPr>
          <w:p>
            <w:r>
              <w:t>17/12/2024</w:t>
            </w:r>
          </w:p>
        </w:tc>
        <w:tc>
          <w:tcPr>
            <w:tcW w:type="dxa" w:w="1440"/>
          </w:tcPr>
          <w:p>
            <w:r>
              <w:t>17/01/2025 – 04/03/2025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508.416,41 €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Aragonés de Fomento (IAF) (NIF Q5095004G)</w:t>
      </w:r>
    </w:p>
    <w:p>
      <w:r>
        <w:t xml:space="preserve">FUNDACIÓN CONJUNTO PALEONTOLÓGICO DE TERUEL, con NIF G50768746, adjudicataria del contrato «Suministro de Proa Valdearinnoensis», expediente IAF-2026-20012, adjudicado el 04/11/2026 por 64.953,53 €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04/02/2027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Aragonés de Fomento (IAF) (NIF Q5095004G)</w:t>
      </w:r>
    </w:p>
    <w:p>
      <w:r>
        <w:t xml:space="preserve">FUNDACIÓN CONJUNTO PALEONTOLÓGICO DE TERUEL, con NIF G50768746, adjudicataria del contrato «Fabricación y suministro de varias esculturas corpóreas para la segunda fase de ampliación de Dinópolis», expediente IAF-2026-20011, adjudicado el 04/11/2026 por 405.000,00 €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04/02/2029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Aragonés de Fomento (IAF) (NIF Q5095004G)</w:t>
      </w:r>
    </w:p>
    <w:p>
      <w:r>
        <w:t xml:space="preserve">FUNDACIÓN CONJUNTO PALEONTOLÓGICO DE TERUEL, con NIF G50768746, adjudicataria del contrato «Fabricación y suministro de una escultura corpórea de Oblitosaurus Bunnueli en Dinópolis -Teruel-», expediente IAF-2024-929, adjudicado el 17/12/2024 por 38.462,88 €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17/01/2025 a 04/03/2025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