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FRIDECAL S.A.</w:t>
      </w:r>
    </w:p>
    <w:p>
      <w:r>
        <w:t>NIF A25015132.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Reforma de la instal·lació de climatització de l’edifici Annex al Centre de Cultures i Cooperació Transfronterera (CCCT) al campus de Cappont de la Universitat de Lleida. · exp. 2026OBR59</w:t>
            </w:r>
          </w:p>
        </w:tc>
        <w:tc>
          <w:tcPr>
            <w:tcW w:type="dxa" w:w="1440"/>
          </w:tcPr>
          <w:p>
            <w:r>
              <w:t>Universitat de Lleida</w:t>
            </w:r>
          </w:p>
        </w:tc>
        <w:tc>
          <w:tcPr>
            <w:tcW w:type="dxa" w:w="1440"/>
          </w:tcPr>
          <w:p>
            <w:r>
              <w:t>474.448,10 €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Constitueix l’objecte del contracte l’execució de l’obra de les instal·lacions i de distribució d’un gimnàs a la planta 2a d’un edifici multifuncional, situat a Aitona. (lote 2) · exp. X2023000625</w:t>
            </w:r>
          </w:p>
        </w:tc>
        <w:tc>
          <w:tcPr>
            <w:tcW w:type="dxa" w:w="1440"/>
          </w:tcPr>
          <w:p>
            <w:r>
              <w:t>Ajuntament d'Aitona</w:t>
            </w:r>
          </w:p>
        </w:tc>
        <w:tc>
          <w:tcPr>
            <w:tcW w:type="dxa" w:w="1440"/>
          </w:tcPr>
          <w:p>
            <w:r>
              <w:t>129.214,71 €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26/04/2024 – 15/11/2024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per a la contractació de les actuacions derivades consistents en la reforma, ampliació i millora en els espais de la Universitat de Lleida (UdL) interiors i exteriors. (lote 3) · exp. 2023MIS10</w:t>
            </w:r>
          </w:p>
        </w:tc>
        <w:tc>
          <w:tcPr>
            <w:tcW w:type="dxa" w:w="1440"/>
          </w:tcPr>
          <w:p>
            <w:r>
              <w:t>Universitat de Lleida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04/09/2023 – 04/09/2024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per a la contractació de les actuacions derivades consistents en la reforma, ampliació i millora en els espais de la Universitat de Lleida (UdL) interiors i exteriors. (lote 4) · exp. 2023MIS10</w:t>
            </w:r>
          </w:p>
        </w:tc>
        <w:tc>
          <w:tcPr>
            <w:tcW w:type="dxa" w:w="1440"/>
          </w:tcPr>
          <w:p>
            <w:r>
              <w:t>Universitat de Lleida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04/09/2023 – 04/09/2024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603.662,81 €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Universitat de Lleida</w:t>
      </w:r>
    </w:p>
    <w:p>
      <w:r>
        <w:t xml:space="preserve">FRIDECAL S.A., con NIF A25015132, adjudicataria del contrato «Reforma de la instal·lació de climatització de l’edifici Annex al Centre de Cultures i Cooperació Transfronterera (CCCT) al campus de Cappont de la Universitat de Lleida.», expediente 2026OBR59, adjudicado el …… por 474.448,10 €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02/09/2026 a 02/06/2027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d'Aitona</w:t>
      </w:r>
    </w:p>
    <w:p>
      <w:r>
        <w:t xml:space="preserve">FRIDECAL S.A., con NIF A25015132, adjudicataria del contrato «Constitueix l’objecte del contracte l’execució de l’obra de les instal·lacions i de distribució d’un gimnàs a la planta 2a d’un edifici multifuncional, situat a Aitona.», lote 2, expediente X2023000625, adjudicado el …… por 129.214,71 €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26/04/2024 a 15/11/2024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Universitat de Lleida</w:t>
      </w:r>
    </w:p>
    <w:p>
      <w:r>
        <w:t xml:space="preserve">FRIDECAL S.A., con NIF A25015132, adjudicataria del contrato «Acord marc per a la contractació de les actuacions derivades consistents en la reforma, ampliació i millora en els espais de la Universitat de Lleida (UdL) interiors i exteriors.», lote 3, expediente 2023MIS10,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04/09/2023 a 04/09/2024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Universitat de Lleida</w:t>
      </w:r>
    </w:p>
    <w:p>
      <w:r>
        <w:t xml:space="preserve">FRIDECAL S.A., con NIF A25015132, adjudicataria del contrato «Acord marc per a la contractació de les actuacions derivades consistents en la reforma, ampliació i millora en els espais de la Universitat de Lleida (UdL) interiors i exteriors.», lote 4, expediente 2023MIS10,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04/09/2023 a 04/09/2024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