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FIREGLOBALSOLUTIONS SL</w:t>
      </w:r>
    </w:p>
    <w:p>
      <w:r>
        <w:t>NIF B45892510.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Para La Elaboración De Estudio Prestacional En La Terminal T2 Del Aeropuerto J.T. Barcelona-El Prat · exp. BCN-215/2025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87.900,00 €</w:t>
            </w:r>
          </w:p>
        </w:tc>
        <w:tc>
          <w:tcPr>
            <w:tcW w:type="dxa" w:w="1440"/>
          </w:tcPr>
          <w:p>
            <w:r>
              <w:t>12/12/2025</w:t>
            </w:r>
          </w:p>
        </w:tc>
        <w:tc>
          <w:tcPr>
            <w:tcW w:type="dxa" w:w="1440"/>
          </w:tcPr>
          <w:p>
            <w:r>
              <w:t>12/01/2026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87.900,00 €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FIREGLOBALSOLUTIONS SL, con NIF B45892510, adjudicataria del contrato «Servicio Para La Elaboración De Estudio Prestacional En La Terminal T2 Del Aeropuerto J.T. Barcelona-El Prat», expediente BCN-215/2025, adjudicado el 12/12/2025 por 87.900,00 €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12/01/2026 a 12/01/2027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