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Ferri mas 2 S.L.</w:t>
      </w:r>
    </w:p>
    <w:p>
      <w:r>
        <w:t>NIF B53980124.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