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FERRESUIN, S.L.</w:t>
      </w:r>
    </w:p>
    <w:p>
      <w:r>
        <w:t>NIF B61221529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