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Expand Global Consulting SL</w:t>
      </w:r>
    </w:p>
    <w:p>
      <w:r>
        <w:t>NIF B13943410.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 (lote 1) · exp. PRODECA-2026-2</w:t>
            </w:r>
          </w:p>
        </w:tc>
        <w:tc>
          <w:tcPr>
            <w:tcW w:type="dxa" w:w="1440"/>
          </w:tcPr>
          <w:p>
            <w:r>
              <w:t>Promotora d'Exportacions Catalanes, SA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04/08/2026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 (lote 2) · exp. PRODECA-2026-2</w:t>
            </w:r>
          </w:p>
        </w:tc>
        <w:tc>
          <w:tcPr>
            <w:tcW w:type="dxa" w:w="1440"/>
          </w:tcPr>
          <w:p>
            <w:r>
              <w:t>Promotora d'Exportacions Catalanes, SA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11/08/2026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 (lote 9) · exp. PRODECA-2026-2</w:t>
            </w:r>
          </w:p>
        </w:tc>
        <w:tc>
          <w:tcPr>
            <w:tcW w:type="dxa" w:w="1440"/>
          </w:tcPr>
          <w:p>
            <w:r>
              <w:t>Promotora d'Exportacions Catalanes, SA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11/08/2026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0,00 €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Promotora d'Exportacions Catalanes, SA</w:t>
      </w:r>
    </w:p>
    <w:p>
      <w:r>
        <w:t xml:space="preserve">Expand Global Consulting SL, con NIF B13943410, adjudicataria del contrato «Acord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asiàtics.», lote 1, expediente PRODECA-2026-2,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04/08/2026 a 04/08/2028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Promotora d'Exportacions Catalanes, SA</w:t>
      </w:r>
    </w:p>
    <w:p>
      <w:r>
        <w:t xml:space="preserve">Expand Global Consulting SL, con NIF B13943410, adjudicataria del contrato «Acord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asiàtics.», lote 2, expediente PRODECA-2026-2,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11/08/2026 a 11/08/2028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Promotora d'Exportacions Catalanes, SA</w:t>
      </w:r>
    </w:p>
    <w:p>
      <w:r>
        <w:t xml:space="preserve">Expand Global Consulting SL, con NIF B13943410, adjudicataria del contrato «Acord Marc per homologar un conjunt de professionals i/o empreses per prestar els serveis de màrqueting i promoció comercial internacional de Prodeca als mercats d'Àfrica al nord del Sàhara, Àfrica al Sud del Sàhara, Amèrica Llatina, Àsia Oriental, Estats Units i Canadà, Gran Xina, Índia i Pakistan, Mercats europeus, Orient Mitjà, i Sud-est asiàtics.», lote 9, expediente PRODECA-2026-2,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11/08/2026 a 11/08/2028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