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MA PROYECTOS, SL</w:t>
      </w:r>
    </w:p>
    <w:p>
      <w:r>
        <w:t>NIF B6150106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