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ERMESA SL</w:t>
      </w:r>
    </w:p>
    <w:p>
      <w:r>
        <w:t>NIF B30617658.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y limpieza de los vehículos de la A.P.C. · exp. 12/2024</w:t>
            </w:r>
          </w:p>
        </w:tc>
        <w:tc>
          <w:tcPr>
            <w:tcW w:type="dxa" w:w="1440"/>
          </w:tcPr>
          <w:p>
            <w:r>
              <w:t>Autoridad Portuaria de Cartagena · NIF Q3067007I</w:t>
            </w:r>
          </w:p>
        </w:tc>
        <w:tc>
          <w:tcPr>
            <w:tcW w:type="dxa" w:w="1440"/>
          </w:tcPr>
          <w:p>
            <w:r>
              <w:t>44.865,84 €</w:t>
            </w:r>
          </w:p>
        </w:tc>
        <w:tc>
          <w:tcPr>
            <w:tcW w:type="dxa" w:w="1440"/>
          </w:tcPr>
          <w:p>
            <w:r>
              <w:t>13/12/2024</w:t>
            </w:r>
          </w:p>
        </w:tc>
        <w:tc>
          <w:tcPr>
            <w:tcW w:type="dxa" w:w="1440"/>
          </w:tcPr>
          <w:p>
            <w:r>
              <w:t>13/01/2025 – 13/01/2026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44.865,84 €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Cartagena (NIF Q3067007I)</w:t>
      </w:r>
    </w:p>
    <w:p>
      <w:r>
        <w:t xml:space="preserve">ERMESA SL, con NIF B30617658, adjudicataria del contrato «Mantenimiento y limpieza de los vehículos de la A.P.C.», expediente 12/2024, adjudicado el 13/12/2024 por 44.865,84 €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13/01/2025 a 13/01/2026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