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Empresa B66392929</w:t>
      </w:r>
    </w:p>
    <w:p>
      <w:r>
        <w:t>NIF B66392929.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Contratación de suministros sucesivos de material de merchandising dirigido a la promoción de la imagen de 3Cat. · exp. 2512AM01</w:t>
            </w:r>
          </w:p>
        </w:tc>
        <w:tc>
          <w:tcPr>
            <w:tcW w:type="dxa" w:w="1440"/>
          </w:tcPr>
          <w:p>
            <w:r>
              <w:t>Corporació Catalana de Mitjans Audiovisuals, SA (CCMA, SA)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18/06/2026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Contractació pel subministrament de material de marxandatge personalitzat del Consorci per a la Formació Contínua de Catalunya · exp. 004/25</w:t>
            </w:r>
          </w:p>
        </w:tc>
        <w:tc>
          <w:tcPr>
            <w:tcW w:type="dxa" w:w="1440"/>
          </w:tcPr>
          <w:p>
            <w:r>
              <w:t>Consorci per a la Formació Contínua de Catalunya</w:t>
            </w:r>
          </w:p>
        </w:tc>
        <w:tc>
          <w:tcPr>
            <w:tcW w:type="dxa" w:w="1440"/>
          </w:tcPr>
          <w:p>
            <w:r>
              <w:t>4.165,00 €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01/08/2025 – 31/12/2025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4.165,00 € sin IVA, en 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Corporació Catalana de Mitjans Audiovisuals, SA (CCMA, SA)</w:t>
      </w:r>
    </w:p>
    <w:p>
      <w:r>
        <w:t xml:space="preserve">Empresa B66392929, con NIF B66392929, adjudicataria del contrato «Contratación de suministros sucesivos de material de merchandising dirigido a la promoción de la imagen de 3Cat.», expediente 2512AM01,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18/06/2026 a 18/06/2028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Consorci per a la Formació Contínua de Catalunya</w:t>
      </w:r>
    </w:p>
    <w:p>
      <w:r>
        <w:t xml:space="preserve">Empresa B66392929, con NIF B66392929, adjudicataria del contrato «Contractació pel subministrament de material de marxandatge personalitzat del Consorci per a la Formació Contínua de Catalunya», expediente 004/25, adjudicado el …… por 4.165,00 €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01/08/2025 a 31/12/2025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