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A85110294</w:t>
      </w:r>
    </w:p>
    <w:p>
      <w:r>
        <w:t>NIF A85110294.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Conservación de la Red Autonómica de Carreteras de Aragón. 2025 - 2030 (lote 4) · exp. FOM-2025-20000</w:t>
            </w:r>
          </w:p>
        </w:tc>
        <w:tc>
          <w:tcPr>
            <w:tcW w:type="dxa" w:w="1440"/>
          </w:tcPr>
          <w:p>
            <w:r>
              <w:t>Departamento de Fomento, Vivienda, Logística y Cohesión Territorial del Gobierno de Aragón · NIF S5011001D</w:t>
            </w:r>
          </w:p>
        </w:tc>
        <w:tc>
          <w:tcPr>
            <w:tcW w:type="dxa" w:w="1440"/>
          </w:tcPr>
          <w:p>
            <w:r>
              <w:t>3.619.470,72 €</w:t>
            </w:r>
          </w:p>
        </w:tc>
        <w:tc>
          <w:tcPr>
            <w:tcW w:type="dxa" w:w="1440"/>
          </w:tcPr>
          <w:p>
            <w:r>
              <w:t>12/06/2026</w:t>
            </w:r>
          </w:p>
        </w:tc>
        <w:tc>
          <w:tcPr>
            <w:tcW w:type="dxa" w:w="1440"/>
          </w:tcPr>
          <w:p>
            <w:r>
              <w:t>21/07/2026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30.659/24; 61-SC-20401; Mantenimiento y reparación de estructuras existentes en la Red de Carreteras del Estado, en las demarcaciones de Andalucía Oriental, Andalucía Occidental, Murcia, Valencia y Cataluña. (lote 5) · exp. C30249120401</w:t>
            </w:r>
          </w:p>
        </w:tc>
        <w:tc>
          <w:tcPr>
            <w:tcW w:type="dxa" w:w="1440"/>
          </w:tcPr>
          <w:p>
            <w:r>
              <w:t>Dirección General de Carreteras · NIF S2817015G</w:t>
            </w:r>
          </w:p>
        </w:tc>
        <w:tc>
          <w:tcPr>
            <w:tcW w:type="dxa" w:w="1440"/>
          </w:tcPr>
          <w:p>
            <w:r>
              <w:t>5.883.536,15 €</w:t>
            </w:r>
          </w:p>
        </w:tc>
        <w:tc>
          <w:tcPr>
            <w:tcW w:type="dxa" w:w="1440"/>
          </w:tcPr>
          <w:p>
            <w:r>
              <w:t>27/05/2025</w:t>
            </w:r>
          </w:p>
        </w:tc>
        <w:tc>
          <w:tcPr>
            <w:tcW w:type="dxa" w:w="1440"/>
          </w:tcPr>
          <w:p>
            <w:r>
              <w:t>30/06/2025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9.503.006,87 €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Fomento, Vivienda, Logística y Cohesión Territorial del Gobierno de Aragón (NIF S5011001D)</w:t>
      </w:r>
    </w:p>
    <w:p>
      <w:r>
        <w:t xml:space="preserve">Empresa A85110294, con NIF A85110294, adjudicataria del contrato «Conservación de la Red Autonómica de Carreteras de Aragón. 2025 - 2030», lote 4, expediente FOM-2025-20000, adjudicado el 12/06/2026 por 3.619.470,72 €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21/07/2026 a 21/01/2029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Carreteras (NIF S2817015G)</w:t>
      </w:r>
    </w:p>
    <w:p>
      <w:r>
        <w:t xml:space="preserve">Empresa A85110294, con NIF A85110294, adjudicataria del contrato «30.659/24; 61-SC-20401; Mantenimiento y reparación de estructuras existentes en la Red de Carreteras del Estado, en las demarcaciones de Andalucía Oriental, Andalucía Occidental, Murcia, Valencia y Cataluña.», lote 5, expediente C30249120401, adjudicado el 27/05/2025 por 5.883.536,15 €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30/06/2025 a 30/06/2028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