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PÀRES 2000 S.L.</w:t>
      </w:r>
    </w:p>
    <w:p>
      <w:r>
        <w:t>NIF B02946374.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Ejecución y puesta en servicio de instalaciones solares fotovoltaicas para autoconsumo en edificios del Servicio de Salud de Castilla La Mancha.  Inversión cofinanciada en un 85% por la Unión Europea dentro del programa FEDER 2021-2027 de Castilla la Mancha. (lote 3) · exp. 2026/001403</w:t>
            </w:r>
          </w:p>
        </w:tc>
        <w:tc>
          <w:tcPr>
            <w:tcW w:type="dxa" w:w="1440"/>
          </w:tcPr>
          <w:p>
            <w:r>
              <w:t>Servicio de Salud de Castilla-La Mancha · NIF Q4500146H</w:t>
            </w:r>
          </w:p>
        </w:tc>
        <w:tc>
          <w:tcPr>
            <w:tcW w:type="dxa" w:w="1440"/>
          </w:tcPr>
          <w:p>
            <w:r>
              <w:t>39.928,15 €</w:t>
            </w:r>
          </w:p>
        </w:tc>
        <w:tc>
          <w:tcPr>
            <w:tcW w:type="dxa" w:w="1440"/>
          </w:tcPr>
          <w:p>
            <w:r>
              <w:t>23/10/2026</w:t>
            </w:r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39.928,15 €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Salud de Castilla-La Mancha (NIF Q4500146H)</w:t>
      </w:r>
    </w:p>
    <w:p>
      <w:r>
        <w:t xml:space="preserve">ELECTRICIDAD PÀRES 2000 S.L., con NIF B02946374, adjudicataria del contrato «Ejecución y puesta en servicio de instalaciones solares fotovoltaicas para autoconsumo en edificios del Servicio de Salud de Castilla La Mancha.  Inversión cofinanciada en un 85% por la Unión Europea dentro del programa FEDER 2021-2027 de Castilla la Mancha.», lote 3, expediente 2026/001403, adjudicado el 23/10/2026 por 39.928,15 €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27/12/2026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