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PÀRES 2000 S.L.</w:t>
      </w:r>
    </w:p>
    <w:p>
      <w:r>
        <w:t>NIF B02946374.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