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EINES PER TOTHOM</w:t>
      </w:r>
    </w:p>
    <w:p>
      <w:r>
        <w:t>NIF G66236654.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