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Ediciones Castellon Plaza 2018, s.l.</w:t>
      </w:r>
    </w:p>
    <w:p>
      <w:r>
        <w:t>NIF B40516650.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