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DISTRIBUTION AND LIGHTING PROJECTS S.L.</w:t>
      </w:r>
    </w:p>
    <w:p>
      <w:r>
        <w:t>NIF B56359250.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led para torres bmav can tunis · exp. 2024-03489</w:t>
            </w:r>
          </w:p>
        </w:tc>
        <w:tc>
          <w:tcPr>
            <w:tcW w:type="dxa" w:w="1440"/>
          </w:tcPr>
          <w:p>
            <w:r>
              <w:t>Dirección General de Renfe Ingeniería y Mantenimiento Sociedad Mercantil Estatal, S.A. · NIF A86868239</w:t>
            </w:r>
          </w:p>
        </w:tc>
        <w:tc>
          <w:tcPr>
            <w:tcW w:type="dxa" w:w="1440"/>
          </w:tcPr>
          <w:p>
            <w:r>
              <w:t>14.806,00 €</w:t>
            </w:r>
          </w:p>
        </w:tc>
        <w:tc>
          <w:tcPr>
            <w:tcW w:type="dxa" w:w="1440"/>
          </w:tcPr>
          <w:p>
            <w:r>
              <w:t>05/09/2024</w:t>
            </w:r>
          </w:p>
        </w:tc>
        <w:tc>
          <w:tcPr>
            <w:tcW w:type="dxa" w:w="1440"/>
          </w:tcPr>
          <w:p>
            <w:r>
              <w:t>05/09/2024 – 05/11/2024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14.806,00 €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Renfe Ingeniería y Mantenimiento Sociedad Mercantil Estatal, S.A. (NIF A86868239)</w:t>
      </w:r>
    </w:p>
    <w:p>
      <w:r>
        <w:t xml:space="preserve">DISTRIBUTION AND LIGHTING PROJECTS S.L., con NIF B56359250, adjudicataria del contrato «Suministro led para torres bmav can tunis», expediente 2024-03489, adjudicado el 05/09/2024 por 14.806,00 €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05/09/2024 a 05/11/2024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