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DESARROLLOS ARTÍSTICOS SL</w:t>
      </w:r>
    </w:p>
    <w:p>
      <w:r>
        <w:t>NIF B70850805.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