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DADENT SL</w:t>
      </w:r>
    </w:p>
    <w:p>
      <w:r>
        <w:t>NIF B19889112.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Asistencia especializada de Odontología en Granada · exp. CS-2026/1805/0001</w:t>
            </w:r>
          </w:p>
        </w:tc>
        <w:tc>
          <w:tcPr>
            <w:tcW w:type="dxa" w:w="1440"/>
          </w:tcPr>
          <w:p>
            <w:r>
              <w:t>Dirección General de IBERMUTUA, Mutua Colaboradora con la Seguridad Social nº 274 · NIF G81939217</w:t>
            </w:r>
          </w:p>
        </w:tc>
        <w:tc>
          <w:tcPr>
            <w:tcW w:type="dxa" w:w="1440"/>
          </w:tcPr>
          <w:p>
            <w:r>
              <w:t>13.730,00 €</w:t>
            </w:r>
          </w:p>
        </w:tc>
        <w:tc>
          <w:tcPr>
            <w:tcW w:type="dxa" w:w="1440"/>
          </w:tcPr>
          <w:p>
            <w:r>
              <w:t>13/01/2026</w:t>
            </w:r>
          </w:p>
        </w:tc>
        <w:tc>
          <w:tcPr>
            <w:tcW w:type="dxa" w:w="1440"/>
          </w:tcPr>
          <w:p>
            <w:r>
              <w:t>01/01/2026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13.730,00 €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IBERMUTUA, Mutua Colaboradora con la Seguridad Social nº 274 (NIF G81939217)</w:t>
      </w:r>
    </w:p>
    <w:p>
      <w:r>
        <w:t xml:space="preserve">DADENT SL, con NIF B19889112, adjudicataria del contrato «Servicio de Asistencia especializada de Odontología en Granada», expediente CS-2026/1805/0001, adjudicado el 13/01/2026 por 13.730,00 €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01/01/2026 a 01/01/2027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