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CUARTA DIMENSION MEDICA SOCIEDAD LIMITADA</w:t>
      </w:r>
    </w:p>
    <w:p>
      <w:r>
        <w:t>NIF B98344815.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gbio_mantenimiento equipos cad malaga (lote 3) · exp. CONTR 2025 0000405129</w:t>
            </w:r>
          </w:p>
        </w:tc>
        <w:tc>
          <w:tcPr>
            <w:tcW w:type="dxa" w:w="1440"/>
          </w:tcPr>
          <w:p>
            <w:r>
              <w:t>Agencia de Medio Ambiente y Agua de Andalucía</w:t>
            </w:r>
          </w:p>
        </w:tc>
        <w:tc>
          <w:tcPr>
            <w:tcW w:type="dxa" w:w="1440"/>
          </w:tcPr>
          <w:p>
            <w:r>
              <w:t>4.673,00 €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10/04/2026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4.673,00 €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Agencia de Medio Ambiente y Agua de Andalucía</w:t>
      </w:r>
    </w:p>
    <w:p>
      <w:r>
        <w:t xml:space="preserve">CUARTA DIMENSION MEDICA SOCIEDAD LIMITADA, con NIF B98344815, adjudicataria del contrato «gbio_mantenimiento equipos cad malaga», lote 3, expediente CONTR 2025 0000405129, adjudicado el …… por 4.673,00 €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10/04/2026 a 10/04/2028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