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COSTA PADEL SL</w:t>
      </w:r>
    </w:p>
    <w:p>
      <w:r>
        <w:t>NIF B26712885.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