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CONTRERAS INSTALACIONES ELÉCTRICAS E HIJOS, S.L</w:t>
      </w:r>
    </w:p>
    <w:p>
      <w:r>
        <w:t>NIF B09507864.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Contrato de obras para instalación y reforma de alumbrado en el Polideportivo Municipal y en la Pista Polideportiva de La Florida de Briviesca (Burgos) (lote 2) · exp. 648/2024</w:t>
            </w:r>
          </w:p>
        </w:tc>
        <w:tc>
          <w:tcPr>
            <w:tcW w:type="dxa" w:w="1440"/>
          </w:tcPr>
          <w:p>
            <w:r>
              <w:t>Ayuntamiento de Briviesca · NIF P0905800I</w:t>
            </w:r>
          </w:p>
        </w:tc>
        <w:tc>
          <w:tcPr>
            <w:tcW w:type="dxa" w:w="1440"/>
          </w:tcPr>
          <w:p>
            <w:r>
              <w:t>11.102,64 €</w:t>
            </w:r>
          </w:p>
        </w:tc>
        <w:tc>
          <w:tcPr>
            <w:tcW w:type="dxa" w:w="1440"/>
          </w:tcPr>
          <w:p>
            <w:r>
              <w:t>06/08/2024</w:t>
            </w:r>
          </w:p>
        </w:tc>
        <w:tc>
          <w:tcPr>
            <w:tcW w:type="dxa" w:w="1440"/>
          </w:tcPr>
          <w:p>
            <w:r>
              <w:t>06/09/2024 – 06/10/2024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11.102,64 €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Briviesca (NIF P0905800I)</w:t>
      </w:r>
    </w:p>
    <w:p>
      <w:r>
        <w:t xml:space="preserve">CONTRERAS INSTALACIONES ELÉCTRICAS E HIJOS, S.L, con NIF B09507864, adjudicataria del contrato «Contrato de obras para instalación y reforma de alumbrado en el Polideportivo Municipal y en la Pista Polideportiva de La Florida de Briviesca (Burgos)», lote 2, expediente 648/2024, adjudicado el 06/08/2024 por 11.102,64 €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06/09/2024 a 06/10/2024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