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FRANCE S.L.</w:t>
      </w:r>
    </w:p>
    <w:p>
      <w:r>
        <w:t>NIF B04664934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