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CodiTramuntana SL</w:t>
      </w:r>
    </w:p>
    <w:p>
      <w:r>
        <w:t>NIF B55164727.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