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Cleanwave SL</w:t>
      </w:r>
    </w:p>
    <w:p>
      <w:r>
        <w:t>NIF B57844581.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recambios para fuentes da agua (lote 1) · exp. 002017/2024</w:t>
            </w:r>
          </w:p>
        </w:tc>
        <w:tc>
          <w:tcPr>
            <w:tcW w:type="dxa" w:w="1440"/>
          </w:tcPr>
          <w:p>
            <w:r>
              <w:t>Consejo de Administración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7.359,00 €</w:t>
            </w:r>
          </w:p>
        </w:tc>
        <w:tc>
          <w:tcPr>
            <w:tcW w:type="dxa" w:w="1440"/>
          </w:tcPr>
          <w:p>
            <w:r>
              <w:t>25/03/2025</w:t>
            </w:r>
          </w:p>
        </w:tc>
        <w:tc>
          <w:tcPr>
            <w:tcW w:type="dxa" w:w="1440"/>
          </w:tcPr>
          <w:p>
            <w:r>
              <w:t>31/03/2025 – 30/04/2025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recambios para fuentes da agua (lote 2) · exp. 002017/2024</w:t>
            </w:r>
          </w:p>
        </w:tc>
        <w:tc>
          <w:tcPr>
            <w:tcW w:type="dxa" w:w="1440"/>
          </w:tcPr>
          <w:p>
            <w:r>
              <w:t>Consejo de Administración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4.641,00 €</w:t>
            </w:r>
          </w:p>
        </w:tc>
        <w:tc>
          <w:tcPr>
            <w:tcW w:type="dxa" w:w="1440"/>
          </w:tcPr>
          <w:p>
            <w:r>
              <w:t>25/03/2025</w:t>
            </w:r>
          </w:p>
        </w:tc>
        <w:tc>
          <w:tcPr>
            <w:tcW w:type="dxa" w:w="1440"/>
          </w:tcPr>
          <w:p>
            <w:r>
              <w:t>31/03/2025 – 30/04/2025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subministrament i instal·lació de fonts d’aigua potable, mobiliari urbà amb vegetació i tòtems puriﬁcadors d’aire urbà a diversos punts de la ciutat d'Inca (lote 1) · exp. 9476/2022</w:t>
            </w:r>
          </w:p>
        </w:tc>
        <w:tc>
          <w:tcPr>
            <w:tcW w:type="dxa" w:w="1440"/>
          </w:tcPr>
          <w:p>
            <w:r>
              <w:t>Ayuntamiento de Inca · NIF P0702700F</w:t>
            </w:r>
          </w:p>
        </w:tc>
        <w:tc>
          <w:tcPr>
            <w:tcW w:type="dxa" w:w="1440"/>
          </w:tcPr>
          <w:p>
            <w:r>
              <w:t>37.470,00 €</w:t>
            </w:r>
          </w:p>
        </w:tc>
        <w:tc>
          <w:tcPr>
            <w:tcW w:type="dxa" w:w="1440"/>
          </w:tcPr>
          <w:p>
            <w:r>
              <w:t>18/10/2023</w:t>
            </w:r>
          </w:p>
        </w:tc>
        <w:tc>
          <w:tcPr>
            <w:tcW w:type="dxa" w:w="1440"/>
          </w:tcPr>
          <w:p>
            <w:r>
              <w:t>20/10/2023 – 19/11/2023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49.470,00 €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EMAYA, Empresa Municipal d'Aigües i Clavegueram, S.A. (NIF A07000029)</w:t>
      </w:r>
    </w:p>
    <w:p>
      <w:r>
        <w:t xml:space="preserve">Cleanwave SL, con NIF B57844581, adjudicataria del contrato «Suministro de recambios para fuentes da agua», lote 1, expediente 002017/2024, adjudicado el 25/03/2025 por 7.359,00 €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31/03/2025 a 30/04/2025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EMAYA, Empresa Municipal d'Aigües i Clavegueram, S.A. (NIF A07000029)</w:t>
      </w:r>
    </w:p>
    <w:p>
      <w:r>
        <w:t xml:space="preserve">Cleanwave SL, con NIF B57844581, adjudicataria del contrato «Suministro de recambios para fuentes da agua», lote 2, expediente 002017/2024, adjudicado el 25/03/2025 por 4.641,00 €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31/03/2025 a 30/04/2025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Inca (NIF P0702700F)</w:t>
      </w:r>
    </w:p>
    <w:p>
      <w:r>
        <w:t xml:space="preserve">Cleanwave SL, con NIF B57844581, adjudicataria del contrato «Contracte de subministrament i instal·lació de fonts d’aigua potable, mobiliari urbà amb vegetació i tòtems puriﬁcadors d’aire urbà a diversos punts de la ciutat d'Inca», lote 1, expediente 9476/2022, adjudicado el 18/10/2023 por 37.470,00 €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20/10/2023 a 19/11/2023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