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carpet cleaning centro especial de empleo.sl.</w:t>
      </w:r>
    </w:p>
    <w:p>
      <w:r>
        <w:t>NIF B47788674.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 de lavado industrial de la ropa de trabajo de la empresa Agua de Valladolid con riesgo de contaminación por agentes biológicos · exp. EPE 4/24</w:t>
            </w:r>
          </w:p>
        </w:tc>
        <w:tc>
          <w:tcPr>
            <w:tcW w:type="dxa" w:w="1440"/>
          </w:tcPr>
          <w:p>
            <w:r>
              <w:t>Entidad Pública Empresarial Local Agua de Valladolid · NIF Q4700694E</w:t>
            </w:r>
          </w:p>
        </w:tc>
        <w:tc>
          <w:tcPr>
            <w:tcW w:type="dxa" w:w="1440"/>
          </w:tcPr>
          <w:p>
            <w:r>
              <w:t>21.838,70 €</w:t>
            </w:r>
          </w:p>
        </w:tc>
        <w:tc>
          <w:tcPr>
            <w:tcW w:type="dxa" w:w="1440"/>
          </w:tcPr>
          <w:p>
            <w:r>
              <w:t>15/03/2024</w:t>
            </w:r>
          </w:p>
        </w:tc>
        <w:tc>
          <w:tcPr>
            <w:tcW w:type="dxa" w:w="1440"/>
          </w:tcPr>
          <w:p>
            <w:r>
              <w:t>15/04/2024 – 15/04/2025</w:t>
            </w:r>
          </w:p>
        </w:tc>
        <w:tc>
          <w:tcPr>
            <w:tcW w:type="dxa" w:w="1440"/>
          </w:tcPr>
          <w:p>
            <w:r>
              <w:rPr>
                <w:highlight w:val="yellow"/>
              </w:rPr>
              <w:t>rellenar</w:t>
            </w:r>
          </w:p>
        </w:tc>
      </w:tr>
    </w:tbl>
    <w:p/>
    <w:p>
      <w:r>
        <w:rPr>
          <w:b/>
        </w:rPr>
        <w:t>Importe adjudicado en el periodo: 21.838,70 €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Entidad Pública Empresarial Local Agua de Valladolid (NIF Q4700694E)</w:t>
      </w:r>
    </w:p>
    <w:p>
      <w:r>
        <w:t xml:space="preserve">carpet cleaning centro especial de empleo.sl., con NIF B47788674, adjudicataria del contrato «Contrato de servicio de lavado industrial de la ropa de trabajo de la empresa Agua de Valladolid con riesgo de contaminación por agentes biológicos», expediente EPE 4/24, adjudicado el 15/03/2024 por 21.838,70 €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15/04/2024 a 15/04/2025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