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Carnicas Alro SL</w:t>
      </w:r>
    </w:p>
    <w:p>
      <w:r>
        <w:t>NIF B05180385.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