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Camoga s.l.</w:t>
      </w:r>
    </w:p>
    <w:p>
      <w:r>
        <w:t>NIF B15554421.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das obras de rehabilitación de 6 vivendas no barrio de Recimil. (lote 3) · exp. AV 03004 25/48</w:t>
            </w:r>
          </w:p>
        </w:tc>
        <w:tc>
          <w:tcPr>
            <w:tcW w:type="dxa" w:w="1440"/>
          </w:tcPr>
          <w:p>
            <w:r>
              <w:t>Ayuntamiento de Ferrol · NIF P1503700E</w:t>
            </w:r>
          </w:p>
        </w:tc>
        <w:tc>
          <w:tcPr>
            <w:tcW w:type="dxa" w:w="1440"/>
          </w:tcPr>
          <w:p>
            <w:r>
              <w:t>43.534,24 €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14/01/2026 – 14/05/2026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das obras de rehabilitación de 6 vivendas no barrio de Recimil. (lote 4) · exp. AV 03004 25/48</w:t>
            </w:r>
          </w:p>
        </w:tc>
        <w:tc>
          <w:tcPr>
            <w:tcW w:type="dxa" w:w="1440"/>
          </w:tcPr>
          <w:p>
            <w:r>
              <w:t>Ayuntamiento de Ferrol · NIF P1503700E</w:t>
            </w:r>
          </w:p>
        </w:tc>
        <w:tc>
          <w:tcPr>
            <w:tcW w:type="dxa" w:w="1440"/>
          </w:tcPr>
          <w:p>
            <w:r>
              <w:t>43.534,24 €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14/01/2026 – 14/05/2026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87.068,48 €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Ferrol (NIF P1503700E)</w:t>
      </w:r>
    </w:p>
    <w:p>
      <w:r>
        <w:t xml:space="preserve">Camoga s.l., con NIF B15554421, adjudicataria del contrato «Contratación das obras de rehabilitación de 6 vivendas no barrio de Recimil.», lote 3, expediente AV 03004 25/48, adjudicado el 23/12/2025 por 43.534,24 €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14/01/2026 a 14/05/2026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Ferrol (NIF P1503700E)</w:t>
      </w:r>
    </w:p>
    <w:p>
      <w:r>
        <w:t xml:space="preserve">Camoga s.l., con NIF B15554421, adjudicataria del contrato «Contratación das obras de rehabilitación de 6 vivendas no barrio de Recimil.», lote 4, expediente AV 03004 25/48, adjudicado el 23/12/2025 por 43.534,24 €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14/01/2026 a 14/05/2026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