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BUCONDA,S.L.U</w:t>
      </w:r>
    </w:p>
    <w:p>
      <w:r>
        <w:t>NIF B67026237.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