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Brocoser 19 sl</w:t>
      </w:r>
    </w:p>
    <w:p>
      <w:r>
        <w:t>NIF B16686693.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Contrato de obras de construcción vial ciclopeatonal Barranco de los Moros, por procedimiento abierto súper simplificado, varios criterios de adjudicación, con condición especial de ejecución de carácter social, medioambiental y técnico, contribuyendo al cumplimiento del ODS 11 relativo a la constru · exp. 245/2023</w:t>
            </w:r>
          </w:p>
        </w:tc>
        <w:tc>
          <w:tcPr>
            <w:tcW w:type="dxa" w:w="1440"/>
          </w:tcPr>
          <w:p>
            <w:r>
              <w:t>Ayuntamiento de Riba-roja de Túria · NIF P4621600H</w:t>
            </w:r>
          </w:p>
        </w:tc>
        <w:tc>
          <w:tcPr>
            <w:tcW w:type="dxa" w:w="1440"/>
          </w:tcPr>
          <w:p>
            <w:r>
              <w:t>47.709,93 €</w:t>
            </w:r>
          </w:p>
        </w:tc>
        <w:tc>
          <w:tcPr>
            <w:tcW w:type="dxa" w:w="1440"/>
          </w:tcPr>
          <w:p>
            <w:r>
              <w:t>13/03/2024</w:t>
            </w:r>
          </w:p>
        </w:tc>
        <w:tc>
          <w:tcPr>
            <w:tcW w:type="dxa" w:w="1440"/>
          </w:tcPr>
          <w:p>
            <w:r>
              <w:t>20/03/2024 – 20/06/2024</w:t>
            </w:r>
          </w:p>
        </w:tc>
        <w:tc>
          <w:tcPr>
            <w:tcW w:type="dxa" w:w="1440"/>
          </w:tcPr>
          <w:p>
            <w:r>
              <w:rPr>
                <w:highlight w:val="yellow"/>
              </w:rPr>
              <w:t>rellenar</w:t>
            </w:r>
          </w:p>
        </w:tc>
      </w:tr>
    </w:tbl>
    <w:p/>
    <w:p>
      <w:r>
        <w:rPr>
          <w:b/>
        </w:rPr>
        <w:t>Importe adjudicado en el periodo: 47.709,93 €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Riba-roja de Túria (NIF P4621600H)</w:t>
      </w:r>
    </w:p>
    <w:p>
      <w:r>
        <w:t xml:space="preserve">Brocoser 19 sl, con NIF B16686693, adjudicataria del contrato «Contrato de obras de construcción vial ciclopeatonal Barranco de los Moros, por procedimiento abierto súper simplificado, varios criterios de adjudicación, con condición especial de ejecución de carácter social, medioambiental y técnico, contribuyendo al cumplimiento del ODS 11 relativo a la constru», expediente 245/2023, adjudicado el 13/03/2024 por 47.709,93 €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20/03/2024 a 20/06/2024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